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5A" w:rsidRDefault="0062405A" w:rsidP="0062405A">
      <w:pPr>
        <w:jc w:val="center"/>
        <w:rPr>
          <w:b/>
          <w:sz w:val="24"/>
          <w:szCs w:val="24"/>
        </w:rPr>
      </w:pPr>
      <w:r w:rsidRPr="0062405A">
        <w:rPr>
          <w:b/>
          <w:sz w:val="24"/>
          <w:szCs w:val="24"/>
        </w:rPr>
        <w:t xml:space="preserve">Recruitment, Onboarding, and Training Relief Funds </w:t>
      </w:r>
    </w:p>
    <w:p w:rsidR="003034EB" w:rsidRDefault="0062405A" w:rsidP="0062405A">
      <w:pPr>
        <w:jc w:val="center"/>
        <w:rPr>
          <w:b/>
          <w:sz w:val="24"/>
          <w:szCs w:val="24"/>
        </w:rPr>
      </w:pPr>
      <w:r w:rsidRPr="0062405A">
        <w:rPr>
          <w:b/>
          <w:sz w:val="24"/>
          <w:szCs w:val="24"/>
        </w:rPr>
        <w:t>Awarded to Eligible ESOs</w:t>
      </w:r>
      <w:r>
        <w:rPr>
          <w:b/>
          <w:sz w:val="24"/>
          <w:szCs w:val="24"/>
        </w:rPr>
        <w:t xml:space="preserve"> that Requested Relief SFY22</w:t>
      </w:r>
    </w:p>
    <w:p w:rsidR="0062405A" w:rsidRDefault="0062405A" w:rsidP="0062405A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0"/>
        <w:gridCol w:w="2560"/>
      </w:tblGrid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bCs/>
                <w:sz w:val="24"/>
                <w:szCs w:val="24"/>
              </w:rPr>
            </w:pPr>
            <w:r w:rsidRPr="0062405A">
              <w:rPr>
                <w:b/>
                <w:bCs/>
                <w:sz w:val="24"/>
                <w:szCs w:val="24"/>
              </w:rPr>
              <w:t>Employment Service Organization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Total Funds Awarded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CAREER SUPPORT SYSTEMS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45,181.98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CAREER SUPPORT SYSTEMS INC NOVA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5,020.23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CHESTERFIELD COMMUNITY SERVICES BOARD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8,097.92 </w:t>
            </w:r>
          </w:p>
        </w:tc>
        <w:bookmarkStart w:id="0" w:name="_GoBack"/>
        <w:bookmarkEnd w:id="0"/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DIDLAKE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26,040.00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DIDLAKE INC TIDEWATER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11,152.00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EGGLESTON SERVICES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51,053.76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FRONTIER HEALTH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17,839.50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GOODWILL INDUSTRIES OF TENNEVA AREA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1,130.50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HANOVER COUNTY COMMUNITY SERVICES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9,210.82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MVLE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14,315.00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NW WORKS,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14,321.00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RSVP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90,626.86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SERVICESOURCE,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49,956.75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SOAR365-027191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11,263.57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ST JOHN'S COMMUNITY SERVICES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12,000.00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STAND UP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7,951.21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STEPS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3,032.92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THE CHOICE GROUP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147,245.65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THE CHOICE GROUP NORTHERN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79,339.53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THE OPUS NETWORK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5,056.85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VERSABILITY RESOURCES INC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     3,721.51 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 </w:t>
            </w:r>
          </w:p>
        </w:tc>
      </w:tr>
      <w:tr w:rsidR="0062405A" w:rsidRPr="0062405A" w:rsidTr="007B2835">
        <w:trPr>
          <w:trHeight w:val="375"/>
          <w:jc w:val="center"/>
        </w:trPr>
        <w:tc>
          <w:tcPr>
            <w:tcW w:w="550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>TOTAL FUNDS AWARDED</w:t>
            </w:r>
          </w:p>
        </w:tc>
        <w:tc>
          <w:tcPr>
            <w:tcW w:w="2560" w:type="dxa"/>
            <w:noWrap/>
            <w:hideMark/>
          </w:tcPr>
          <w:p w:rsidR="0062405A" w:rsidRPr="0062405A" w:rsidRDefault="0062405A" w:rsidP="0062405A">
            <w:pPr>
              <w:jc w:val="center"/>
              <w:rPr>
                <w:b/>
                <w:sz w:val="24"/>
                <w:szCs w:val="24"/>
              </w:rPr>
            </w:pPr>
            <w:r w:rsidRPr="0062405A">
              <w:rPr>
                <w:b/>
                <w:sz w:val="24"/>
                <w:szCs w:val="24"/>
              </w:rPr>
              <w:t xml:space="preserve"> $              613,557.56 </w:t>
            </w:r>
          </w:p>
        </w:tc>
      </w:tr>
    </w:tbl>
    <w:p w:rsidR="0062405A" w:rsidRPr="0062405A" w:rsidRDefault="0062405A" w:rsidP="0062405A">
      <w:pPr>
        <w:jc w:val="center"/>
        <w:rPr>
          <w:b/>
          <w:sz w:val="24"/>
          <w:szCs w:val="24"/>
        </w:rPr>
      </w:pPr>
    </w:p>
    <w:sectPr w:rsidR="0062405A" w:rsidRPr="0062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5A"/>
    <w:rsid w:val="003034EB"/>
    <w:rsid w:val="0062405A"/>
    <w:rsid w:val="007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1DEF"/>
  <w15:chartTrackingRefBased/>
  <w15:docId w15:val="{024DA2CB-C2EF-462C-8475-FCF63DD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1</cp:revision>
  <dcterms:created xsi:type="dcterms:W3CDTF">2022-07-13T14:53:00Z</dcterms:created>
  <dcterms:modified xsi:type="dcterms:W3CDTF">2022-07-13T15:11:00Z</dcterms:modified>
</cp:coreProperties>
</file>